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302D0" w14:textId="6B972FE5" w:rsidR="005D7CB5" w:rsidRPr="005D7CB5" w:rsidRDefault="005D7CB5" w:rsidP="005D7CB5">
      <w:pPr>
        <w:spacing w:line="580" w:lineRule="exact"/>
        <w:jc w:val="center"/>
        <w:rPr>
          <w:rFonts w:eastAsia="仿宋"/>
          <w:b/>
          <w:bCs/>
          <w:kern w:val="44"/>
          <w:sz w:val="30"/>
          <w:szCs w:val="30"/>
        </w:rPr>
      </w:pPr>
      <w:r w:rsidRPr="005D7CB5">
        <w:rPr>
          <w:rFonts w:eastAsia="仿宋" w:hint="eastAsia"/>
          <w:b/>
          <w:bCs/>
          <w:kern w:val="44"/>
          <w:sz w:val="30"/>
          <w:szCs w:val="30"/>
        </w:rPr>
        <w:t>附件：实验室安全管理考核自评表</w:t>
      </w:r>
    </w:p>
    <w:tbl>
      <w:tblPr>
        <w:tblStyle w:val="a7"/>
        <w:tblpPr w:leftFromText="180" w:rightFromText="180" w:vertAnchor="page" w:horzAnchor="margin" w:tblpY="2251"/>
        <w:tblW w:w="8349" w:type="dxa"/>
        <w:tblLook w:val="04A0" w:firstRow="1" w:lastRow="0" w:firstColumn="1" w:lastColumn="0" w:noHBand="0" w:noVBand="1"/>
      </w:tblPr>
      <w:tblGrid>
        <w:gridCol w:w="1271"/>
        <w:gridCol w:w="1276"/>
        <w:gridCol w:w="4384"/>
        <w:gridCol w:w="1418"/>
      </w:tblGrid>
      <w:tr w:rsidR="005D7CB5" w:rsidRPr="005D7CB5" w14:paraId="724FBF80" w14:textId="77777777" w:rsidTr="00475E06">
        <w:trPr>
          <w:trHeight w:val="538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4FC5B2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一级指标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0193A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二级指标</w:t>
            </w:r>
          </w:p>
        </w:tc>
        <w:tc>
          <w:tcPr>
            <w:tcW w:w="4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B49E8F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主要观测点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3C1A5" w14:textId="662AC48B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得分情况（分值）</w:t>
            </w:r>
          </w:p>
        </w:tc>
      </w:tr>
      <w:tr w:rsidR="005D7CB5" w:rsidRPr="005D7CB5" w14:paraId="325C961E" w14:textId="77777777" w:rsidTr="00475E06">
        <w:trPr>
          <w:trHeight w:val="1441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872766D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5A362736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6A8B26F2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761F411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03DD2E6F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574B0E59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57244BF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3BC43A1D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1F64592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0FD7E67B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68B1BAA6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05525477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427F0AC2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1ECC90CA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28DB66D5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0404BDDE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1</w:t>
            </w:r>
          </w:p>
          <w:p w14:paraId="44F4A1E0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综合指标</w:t>
            </w:r>
          </w:p>
          <w:p w14:paraId="77F2D900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30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A7BD1E8" w14:textId="1E7DE3D1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重视程度（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3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4384" w:type="dxa"/>
            <w:tcBorders>
              <w:top w:val="single" w:sz="12" w:space="0" w:color="auto"/>
            </w:tcBorders>
            <w:vAlign w:val="center"/>
          </w:tcPr>
          <w:p w14:paraId="3B308354" w14:textId="1AD078C7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二级单位党政联席会（或相应委员会）、实验室建设与安全领导小组等研究实验室工作（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3分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2B0362" w14:textId="4C299615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0EB69960" w14:textId="77777777" w:rsidTr="00475E06">
        <w:trPr>
          <w:trHeight w:val="1410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24F7DDA2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FE566F" w14:textId="5E997BCD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责任体系（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3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4384" w:type="dxa"/>
            <w:vAlign w:val="center"/>
          </w:tcPr>
          <w:p w14:paraId="5F46BE35" w14:textId="4AB62509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二级单位与实验中心（系所）、实验中心与实验室负责人、实验室负责人与实验室使用人逐级签订安全责任书（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3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7FBE7F2" w14:textId="726F8675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2A21B6C0" w14:textId="77777777" w:rsidTr="00475E06">
        <w:trPr>
          <w:trHeight w:val="1126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0E269EEA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AB42D5" w14:textId="412F4E20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制度建设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6分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4384" w:type="dxa"/>
            <w:vAlign w:val="center"/>
          </w:tcPr>
          <w:p w14:paraId="172FDEB1" w14:textId="48B7B3B2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实验室建设与管理、实验室安全、仪器设备管理等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各类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制度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建设情况（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6分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27EE2C7" w14:textId="3B8626BF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28BE9366" w14:textId="77777777" w:rsidTr="00475E06">
        <w:trPr>
          <w:trHeight w:val="788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6A6C9AAC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37697CB" w14:textId="4ED4F59E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经费保障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3分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4384" w:type="dxa"/>
            <w:vAlign w:val="center"/>
          </w:tcPr>
          <w:p w14:paraId="57AA2262" w14:textId="4A757CF2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实验室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安全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经费投入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2分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4F5E910" w14:textId="24894B20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075FC318" w14:textId="77777777" w:rsidTr="00475E06">
        <w:trPr>
          <w:trHeight w:val="1046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32297404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B548DA0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384" w:type="dxa"/>
            <w:vAlign w:val="center"/>
          </w:tcPr>
          <w:p w14:paraId="75CA1A99" w14:textId="18471C1E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实验技术队伍外出学习交流、设备维修等其他相关经费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投入（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1分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56B59F0" w14:textId="4213C704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589EE2EE" w14:textId="77777777" w:rsidTr="00475E06">
        <w:trPr>
          <w:trHeight w:val="1212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7FCC1C99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4721237" w14:textId="5ADF9FFD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教育培训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7分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4384" w:type="dxa"/>
            <w:vAlign w:val="center"/>
          </w:tcPr>
          <w:p w14:paraId="3731B2E7" w14:textId="7B0E7A52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组织实验技术人员参加培训、会议每年1次及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以上）（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3分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8A9297A" w14:textId="0BC6CDBB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1CB7249C" w14:textId="77777777" w:rsidTr="00475E06">
        <w:trPr>
          <w:trHeight w:val="1036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6274B946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2F49317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384" w:type="dxa"/>
            <w:vAlign w:val="center"/>
          </w:tcPr>
          <w:p w14:paraId="6BBB98F8" w14:textId="75778A4E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实验中心集体学习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培训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活动有4次及以上记录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4分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E8441A" w14:textId="64CF3A46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5D955F96" w14:textId="77777777" w:rsidTr="00475E06">
        <w:trPr>
          <w:trHeight w:val="794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3904455F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3E61909" w14:textId="500994D6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运行管理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8分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4384" w:type="dxa"/>
            <w:vAlign w:val="center"/>
          </w:tcPr>
          <w:p w14:paraId="5D5B7211" w14:textId="0601CF8C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学校布置实验室工作会议出勤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3分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833E380" w14:textId="7CFB8A3C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69E15A60" w14:textId="77777777" w:rsidTr="00475E06">
        <w:trPr>
          <w:trHeight w:val="794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4680E066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92D79E7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384" w:type="dxa"/>
            <w:vAlign w:val="center"/>
          </w:tcPr>
          <w:p w14:paraId="40AA6C62" w14:textId="0E83CF0E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业务布置工作任务按时完成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5分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0CC0CB" w14:textId="58F314D5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tbl>
      <w:tblPr>
        <w:tblStyle w:val="a7"/>
        <w:tblW w:w="8349" w:type="dxa"/>
        <w:tblLook w:val="04A0" w:firstRow="1" w:lastRow="0" w:firstColumn="1" w:lastColumn="0" w:noHBand="0" w:noVBand="1"/>
      </w:tblPr>
      <w:tblGrid>
        <w:gridCol w:w="1271"/>
        <w:gridCol w:w="1276"/>
        <w:gridCol w:w="4384"/>
        <w:gridCol w:w="1418"/>
      </w:tblGrid>
      <w:tr w:rsidR="005D7CB5" w:rsidRPr="005D7CB5" w14:paraId="71F2FACD" w14:textId="77777777" w:rsidTr="00475E06">
        <w:trPr>
          <w:trHeight w:val="1142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vAlign w:val="center"/>
          </w:tcPr>
          <w:p w14:paraId="0554F23D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26DDCE13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2</w:t>
            </w:r>
          </w:p>
          <w:p w14:paraId="2637866C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实验室建设管理（1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5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1276" w:type="dxa"/>
            <w:vAlign w:val="center"/>
          </w:tcPr>
          <w:p w14:paraId="3B2C96B4" w14:textId="1A9FAD1C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实验室建设管理（5分）</w:t>
            </w:r>
          </w:p>
        </w:tc>
        <w:tc>
          <w:tcPr>
            <w:tcW w:w="4384" w:type="dxa"/>
            <w:vAlign w:val="center"/>
          </w:tcPr>
          <w:p w14:paraId="389E5D72" w14:textId="71AB1178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高等学校实验室信息统计数据等各类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数据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统计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上报准确规范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5分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E73A107" w14:textId="00732518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397A38BE" w14:textId="77777777" w:rsidTr="00475E06">
        <w:trPr>
          <w:trHeight w:val="1142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118C7E04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CB1686" w14:textId="7AC0DD11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实验技术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队伍岗位管理</w:t>
            </w:r>
          </w:p>
          <w:p w14:paraId="6B2BFFEC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5分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4384" w:type="dxa"/>
            <w:vAlign w:val="center"/>
          </w:tcPr>
          <w:p w14:paraId="1205FA7F" w14:textId="4ACA0A13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实验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室安全管理员与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技术人员职责清晰和分工明确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5分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67940F" w14:textId="5C62CAE8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46745EA5" w14:textId="77777777" w:rsidTr="00475E06">
        <w:trPr>
          <w:trHeight w:val="1115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20DF991B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01709C" w14:textId="53EDC378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实验项目风险评估（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5分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4384" w:type="dxa"/>
            <w:vAlign w:val="center"/>
          </w:tcPr>
          <w:p w14:paraId="7B49D54E" w14:textId="43F160E1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教学活动涉及实验项目完成安全风险评估的比例（5分）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88F9DC" w14:textId="550F012B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tbl>
      <w:tblPr>
        <w:tblStyle w:val="1"/>
        <w:tblW w:w="8349" w:type="dxa"/>
        <w:tblLook w:val="04A0" w:firstRow="1" w:lastRow="0" w:firstColumn="1" w:lastColumn="0" w:noHBand="0" w:noVBand="1"/>
      </w:tblPr>
      <w:tblGrid>
        <w:gridCol w:w="1271"/>
        <w:gridCol w:w="1276"/>
        <w:gridCol w:w="4384"/>
        <w:gridCol w:w="1418"/>
      </w:tblGrid>
      <w:tr w:rsidR="005D7CB5" w:rsidRPr="005D7CB5" w14:paraId="73322DA5" w14:textId="77777777" w:rsidTr="00475E06">
        <w:trPr>
          <w:trHeight w:val="1114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</w:tcPr>
          <w:p w14:paraId="795FCD1C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6B4C9DF6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554CAB1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50F0F0E5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46566020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AB28AC8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2E830EB9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4D8909E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3330ED31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7084AF0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142FC6BC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07E7E35B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6609D15B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3</w:t>
            </w:r>
          </w:p>
          <w:p w14:paraId="21B16BD9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实验室安全管理</w:t>
            </w:r>
          </w:p>
          <w:p w14:paraId="2E832ADE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（5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5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1276" w:type="dxa"/>
            <w:vMerge w:val="restart"/>
            <w:vAlign w:val="center"/>
          </w:tcPr>
          <w:p w14:paraId="7910419D" w14:textId="6370BAD1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实验室安全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准入</w:t>
            </w:r>
          </w:p>
          <w:p w14:paraId="7FB2225C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考试</w:t>
            </w:r>
          </w:p>
          <w:p w14:paraId="6FDD2D36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10分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4384" w:type="dxa"/>
            <w:vAlign w:val="center"/>
          </w:tcPr>
          <w:p w14:paraId="131C7252" w14:textId="1E1E79BF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所有进入实验室开展实验的教师考试通过率情况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2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55A7773" w14:textId="3BACC096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040D08E4" w14:textId="77777777" w:rsidTr="00475E06">
        <w:trPr>
          <w:trHeight w:val="1115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670E0BB9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0E4B0EB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384" w:type="dxa"/>
            <w:vAlign w:val="center"/>
          </w:tcPr>
          <w:p w14:paraId="0063F2C1" w14:textId="12315E58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所有进入实验室开展实验的学生考试通过率情况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8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647F40" w14:textId="6D651EE5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77AF652A" w14:textId="77777777" w:rsidTr="00A97FA1">
        <w:trPr>
          <w:trHeight w:val="421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031AD6CB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7AED38F" w14:textId="76BBD72A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安全</w:t>
            </w:r>
          </w:p>
          <w:p w14:paraId="48F6D610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检查</w:t>
            </w:r>
          </w:p>
          <w:p w14:paraId="407F0EBC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20分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4384" w:type="dxa"/>
            <w:vAlign w:val="center"/>
          </w:tcPr>
          <w:p w14:paraId="656523DA" w14:textId="0AFD142A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二级单位负责人检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查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次数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8分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41D4F10" w14:textId="5B5F2051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4EA3CD78" w14:textId="77777777" w:rsidTr="00A97FA1">
        <w:trPr>
          <w:trHeight w:val="413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1EC90348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08FA0EC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384" w:type="dxa"/>
            <w:vAlign w:val="center"/>
          </w:tcPr>
          <w:p w14:paraId="411D4750" w14:textId="29FB3998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中心主任巡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查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次数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6分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B45B024" w14:textId="6B679745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2FFE5C91" w14:textId="77777777" w:rsidTr="00A97FA1">
        <w:trPr>
          <w:trHeight w:val="418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7D0E63A2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C114566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384" w:type="dxa"/>
            <w:vAlign w:val="center"/>
          </w:tcPr>
          <w:p w14:paraId="2DA02429" w14:textId="25DD47C0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安全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责任人自查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次数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6分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3980505" w14:textId="002315BA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3613B39F" w14:textId="77777777" w:rsidTr="00A97FA1">
        <w:trPr>
          <w:trHeight w:val="1133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4C320409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5D1B38C" w14:textId="1F3A4E09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隐患</w:t>
            </w:r>
          </w:p>
          <w:p w14:paraId="48E1D960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整改</w:t>
            </w:r>
          </w:p>
          <w:p w14:paraId="1B5D17B6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25分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4384" w:type="dxa"/>
            <w:vAlign w:val="center"/>
          </w:tcPr>
          <w:p w14:paraId="5D6360CE" w14:textId="351647D3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学校检查发现的当年问题隐患数/</w:t>
            </w:r>
            <w:proofErr w:type="gramStart"/>
            <w:r w:rsidRPr="005D7CB5">
              <w:rPr>
                <w:rFonts w:ascii="仿宋" w:eastAsia="仿宋" w:hAnsi="仿宋"/>
                <w:b/>
                <w:bCs/>
                <w:sz w:val="24"/>
              </w:rPr>
              <w:t>通报总</w:t>
            </w:r>
            <w:proofErr w:type="gramEnd"/>
            <w:r w:rsidRPr="005D7CB5">
              <w:rPr>
                <w:rFonts w:ascii="仿宋" w:eastAsia="仿宋" w:hAnsi="仿宋"/>
                <w:b/>
                <w:bCs/>
                <w:sz w:val="24"/>
              </w:rPr>
              <w:t>次数的比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值与上一年同比情况（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9分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885A7CF" w14:textId="5D052429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0356F443" w14:textId="77777777" w:rsidTr="00A97FA1">
        <w:trPr>
          <w:trHeight w:val="1405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2CDEA7F0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4DD7F78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384" w:type="dxa"/>
            <w:vAlign w:val="center"/>
          </w:tcPr>
          <w:p w14:paraId="70702443" w14:textId="32CE3089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学校通报或下发整改通知书的问题隐患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，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按时按要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求整改到位或对暂不能整改的采取有效防控措施（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8分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92C2058" w14:textId="29491D74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D7CB5" w:rsidRPr="005D7CB5" w14:paraId="03AD39BC" w14:textId="77777777" w:rsidTr="00A97FA1">
        <w:trPr>
          <w:trHeight w:val="1184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E55B13" w14:textId="77777777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2EE3AC3D" w14:textId="77777777" w:rsidR="005D7CB5" w:rsidRPr="005D7CB5" w:rsidRDefault="005D7CB5" w:rsidP="001371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384" w:type="dxa"/>
            <w:tcBorders>
              <w:bottom w:val="single" w:sz="12" w:space="0" w:color="auto"/>
            </w:tcBorders>
            <w:vAlign w:val="center"/>
          </w:tcPr>
          <w:p w14:paraId="6F536CCF" w14:textId="2B28CB2B" w:rsidR="005D7CB5" w:rsidRPr="005D7CB5" w:rsidRDefault="005D7CB5" w:rsidP="00A97FA1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5D7CB5">
              <w:rPr>
                <w:rFonts w:ascii="仿宋" w:eastAsia="仿宋" w:hAnsi="仿宋"/>
                <w:b/>
                <w:bCs/>
                <w:sz w:val="24"/>
              </w:rPr>
              <w:t>同一实验室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房间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在校级检查中同一问题隐患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未重复出现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3次及以上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5D7CB5">
              <w:rPr>
                <w:rFonts w:ascii="仿宋" w:eastAsia="仿宋" w:hAnsi="仿宋"/>
                <w:b/>
                <w:bCs/>
                <w:sz w:val="24"/>
              </w:rPr>
              <w:t>8分</w:t>
            </w:r>
            <w:r w:rsidRPr="005D7CB5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823A6E" w14:textId="74FBA3DC" w:rsidR="005D7CB5" w:rsidRPr="005D7CB5" w:rsidRDefault="005D7CB5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bookmarkStart w:id="0" w:name="_GoBack"/>
        <w:bookmarkEnd w:id="0"/>
      </w:tr>
      <w:tr w:rsidR="00475E06" w:rsidRPr="005D7CB5" w14:paraId="26DDBB71" w14:textId="77777777" w:rsidTr="00A97FA1">
        <w:trPr>
          <w:trHeight w:val="798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2473D" w14:textId="09756E73" w:rsidR="00475E06" w:rsidRPr="005D7CB5" w:rsidRDefault="00475E06" w:rsidP="00475E0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总分值</w:t>
            </w:r>
          </w:p>
        </w:tc>
        <w:tc>
          <w:tcPr>
            <w:tcW w:w="70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D2769" w14:textId="77777777" w:rsidR="00475E06" w:rsidRPr="005D7CB5" w:rsidRDefault="00475E06" w:rsidP="005D7CB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14:paraId="4D47FD6B" w14:textId="77777777" w:rsidR="00370C4F" w:rsidRPr="005D7CB5" w:rsidRDefault="00B04D9C"/>
    <w:sectPr w:rsidR="00370C4F" w:rsidRPr="005D7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C1F67" w14:textId="77777777" w:rsidR="00B04D9C" w:rsidRDefault="00B04D9C" w:rsidP="005D7CB5">
      <w:r>
        <w:separator/>
      </w:r>
    </w:p>
  </w:endnote>
  <w:endnote w:type="continuationSeparator" w:id="0">
    <w:p w14:paraId="0307653D" w14:textId="77777777" w:rsidR="00B04D9C" w:rsidRDefault="00B04D9C" w:rsidP="005D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ED086" w14:textId="77777777" w:rsidR="00B04D9C" w:rsidRDefault="00B04D9C" w:rsidP="005D7CB5">
      <w:r>
        <w:separator/>
      </w:r>
    </w:p>
  </w:footnote>
  <w:footnote w:type="continuationSeparator" w:id="0">
    <w:p w14:paraId="20E4585B" w14:textId="77777777" w:rsidR="00B04D9C" w:rsidRDefault="00B04D9C" w:rsidP="005D7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CA"/>
    <w:rsid w:val="00001684"/>
    <w:rsid w:val="00200876"/>
    <w:rsid w:val="003940CF"/>
    <w:rsid w:val="00475E06"/>
    <w:rsid w:val="005D7CB5"/>
    <w:rsid w:val="00A97FA1"/>
    <w:rsid w:val="00B04D9C"/>
    <w:rsid w:val="00C60B9A"/>
    <w:rsid w:val="00D155CA"/>
    <w:rsid w:val="00E408D6"/>
    <w:rsid w:val="00F4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C8B69"/>
  <w15:chartTrackingRefBased/>
  <w15:docId w15:val="{7B3D551A-09DC-4ECD-B66F-B0B4D006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C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CB5"/>
    <w:rPr>
      <w:sz w:val="18"/>
      <w:szCs w:val="18"/>
    </w:rPr>
  </w:style>
  <w:style w:type="table" w:styleId="a7">
    <w:name w:val="Table Grid"/>
    <w:basedOn w:val="a1"/>
    <w:uiPriority w:val="39"/>
    <w:rsid w:val="005D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39"/>
    <w:rsid w:val="005D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ft123</dc:creator>
  <cp:keywords/>
  <dc:description/>
  <cp:lastModifiedBy>ft123</cp:lastModifiedBy>
  <cp:revision>3</cp:revision>
  <dcterms:created xsi:type="dcterms:W3CDTF">2024-12-05T08:57:00Z</dcterms:created>
  <dcterms:modified xsi:type="dcterms:W3CDTF">2024-12-05T09:15:00Z</dcterms:modified>
</cp:coreProperties>
</file>