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0B" w:rsidRPr="00F372D0" w:rsidRDefault="00C20120" w:rsidP="00F372D0">
      <w:pPr>
        <w:spacing w:line="380" w:lineRule="exact"/>
        <w:ind w:firstLineChars="200" w:firstLine="643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关于做好</w:t>
      </w:r>
      <w:r w:rsidR="00907F2D">
        <w:rPr>
          <w:rFonts w:asciiTheme="minorEastAsia" w:hAnsiTheme="minorEastAsia" w:hint="eastAsia"/>
          <w:b/>
          <w:bCs/>
          <w:sz w:val="32"/>
          <w:szCs w:val="32"/>
        </w:rPr>
        <w:t>2021年</w:t>
      </w:r>
      <w:r w:rsidRPr="00F372D0">
        <w:rPr>
          <w:rFonts w:asciiTheme="minorEastAsia" w:hAnsiTheme="minorEastAsia" w:hint="eastAsia"/>
          <w:b/>
          <w:bCs/>
          <w:sz w:val="32"/>
          <w:szCs w:val="32"/>
        </w:rPr>
        <w:t>货物类</w:t>
      </w:r>
      <w:r w:rsidR="00BA3C84" w:rsidRPr="00F372D0">
        <w:rPr>
          <w:rFonts w:asciiTheme="minorEastAsia" w:hAnsiTheme="minorEastAsia" w:hint="eastAsia"/>
          <w:b/>
          <w:bCs/>
          <w:sz w:val="32"/>
          <w:szCs w:val="32"/>
        </w:rPr>
        <w:t>采购</w:t>
      </w:r>
      <w:r w:rsidR="000756DC" w:rsidRPr="00F372D0">
        <w:rPr>
          <w:rFonts w:asciiTheme="minorEastAsia" w:hAnsiTheme="minorEastAsia" w:hint="eastAsia"/>
          <w:b/>
          <w:bCs/>
          <w:sz w:val="32"/>
          <w:szCs w:val="32"/>
        </w:rPr>
        <w:t>项目</w:t>
      </w:r>
      <w:r w:rsidR="00BA3C84" w:rsidRPr="00F372D0">
        <w:rPr>
          <w:rFonts w:asciiTheme="minorEastAsia" w:hAnsiTheme="minorEastAsia" w:hint="eastAsia"/>
          <w:b/>
          <w:bCs/>
          <w:sz w:val="32"/>
          <w:szCs w:val="32"/>
        </w:rPr>
        <w:t>的说明</w:t>
      </w:r>
    </w:p>
    <w:p w:rsidR="0089750B" w:rsidRPr="00C85110" w:rsidRDefault="0089750B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F6729A" w:rsidRDefault="00C20120">
      <w:pPr>
        <w:spacing w:line="3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07F2D" w:rsidRDefault="00907F2D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各项</w:t>
      </w:r>
      <w:proofErr w:type="gramStart"/>
      <w:r>
        <w:rPr>
          <w:rFonts w:asciiTheme="minorEastAsia" w:hAnsiTheme="minorEastAsia" w:hint="eastAsia"/>
          <w:sz w:val="28"/>
          <w:szCs w:val="28"/>
        </w:rPr>
        <w:t>目主管</w:t>
      </w:r>
      <w:proofErr w:type="gramEnd"/>
      <w:r>
        <w:rPr>
          <w:rFonts w:asciiTheme="minorEastAsia" w:hAnsiTheme="minorEastAsia" w:hint="eastAsia"/>
          <w:sz w:val="28"/>
          <w:szCs w:val="28"/>
        </w:rPr>
        <w:t>部门、项目单位：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为使学校</w:t>
      </w:r>
      <w:r w:rsidR="001039B7" w:rsidRPr="001039B7">
        <w:rPr>
          <w:rFonts w:asciiTheme="minorEastAsia" w:hAnsiTheme="minorEastAsia" w:hint="eastAsia"/>
          <w:sz w:val="28"/>
          <w:szCs w:val="28"/>
        </w:rPr>
        <w:t>2021</w:t>
      </w:r>
      <w:r w:rsidR="001039B7">
        <w:rPr>
          <w:rFonts w:asciiTheme="minorEastAsia" w:hAnsiTheme="minorEastAsia" w:hint="eastAsia"/>
          <w:sz w:val="28"/>
          <w:szCs w:val="28"/>
        </w:rPr>
        <w:t>年</w:t>
      </w:r>
      <w:r w:rsidR="000756DC">
        <w:rPr>
          <w:rFonts w:asciiTheme="minorEastAsia" w:hAnsiTheme="minorEastAsia" w:hint="eastAsia"/>
          <w:sz w:val="28"/>
          <w:szCs w:val="28"/>
        </w:rPr>
        <w:t>货物类采购项目顺利开展，确保采购的仪器设备符合教学科研的需求，现对货物类</w:t>
      </w:r>
      <w:r w:rsidRPr="001039B7">
        <w:rPr>
          <w:rFonts w:asciiTheme="minorEastAsia" w:hAnsiTheme="minorEastAsia" w:hint="eastAsia"/>
          <w:sz w:val="28"/>
          <w:szCs w:val="28"/>
        </w:rPr>
        <w:t>采购项目相关注意事项说明如下：</w:t>
      </w:r>
    </w:p>
    <w:p w:rsidR="0089750B" w:rsidRPr="001039B7" w:rsidRDefault="000756DC" w:rsidP="000756DC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1039B7">
        <w:rPr>
          <w:rFonts w:asciiTheme="minorEastAsia" w:hAnsiTheme="minorEastAsia" w:hint="eastAsia"/>
          <w:b/>
          <w:bCs/>
          <w:sz w:val="28"/>
          <w:szCs w:val="28"/>
        </w:rPr>
        <w:t>采购流程</w:t>
      </w:r>
    </w:p>
    <w:p w:rsidR="0089750B" w:rsidRPr="001039B7" w:rsidRDefault="00B92C3B" w:rsidP="00CC077D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采购项目</w:t>
      </w:r>
      <w:r w:rsidR="000744AD">
        <w:rPr>
          <w:rFonts w:asciiTheme="minorEastAsia" w:hAnsiTheme="minorEastAsia" w:hint="eastAsia"/>
          <w:sz w:val="28"/>
          <w:szCs w:val="28"/>
        </w:rPr>
        <w:t>申请</w:t>
      </w:r>
      <w:r w:rsidR="00BA3C84" w:rsidRPr="001039B7">
        <w:rPr>
          <w:rFonts w:asciiTheme="minorEastAsia" w:hAnsiTheme="minorEastAsia" w:hint="eastAsia"/>
          <w:sz w:val="28"/>
          <w:szCs w:val="28"/>
        </w:rPr>
        <w:t>单位请在</w:t>
      </w:r>
      <w:r w:rsidR="000756DC">
        <w:rPr>
          <w:rFonts w:asciiTheme="minorEastAsia" w:hAnsiTheme="minorEastAsia" w:hint="eastAsia"/>
          <w:sz w:val="28"/>
          <w:szCs w:val="28"/>
        </w:rPr>
        <w:t>采购前</w:t>
      </w:r>
      <w:r w:rsidR="00736D1D">
        <w:rPr>
          <w:rFonts w:asciiTheme="minorEastAsia" w:hAnsiTheme="minorEastAsia" w:hint="eastAsia"/>
          <w:sz w:val="28"/>
          <w:szCs w:val="28"/>
        </w:rPr>
        <w:t>要</w:t>
      </w:r>
      <w:r w:rsidR="0000492E">
        <w:rPr>
          <w:rFonts w:asciiTheme="minorEastAsia" w:hAnsiTheme="minorEastAsia" w:hint="eastAsia"/>
          <w:sz w:val="28"/>
          <w:szCs w:val="28"/>
        </w:rPr>
        <w:t>根据实际情况</w:t>
      </w:r>
      <w:r w:rsidR="00736D1D">
        <w:rPr>
          <w:rFonts w:asciiTheme="minorEastAsia" w:hAnsiTheme="minorEastAsia" w:hint="eastAsia"/>
          <w:sz w:val="28"/>
          <w:szCs w:val="28"/>
        </w:rPr>
        <w:t>认真填写</w:t>
      </w:r>
      <w:r w:rsidR="00CA11AD">
        <w:rPr>
          <w:rFonts w:asciiTheme="minorEastAsia" w:hAnsiTheme="minorEastAsia" w:hint="eastAsia"/>
          <w:sz w:val="28"/>
          <w:szCs w:val="28"/>
        </w:rPr>
        <w:t>安徽工程大学《</w:t>
      </w:r>
      <w:r w:rsidR="00CA11AD" w:rsidRPr="00CA11AD">
        <w:rPr>
          <w:rFonts w:asciiTheme="minorEastAsia" w:hAnsiTheme="minorEastAsia" w:hint="eastAsia"/>
          <w:sz w:val="28"/>
          <w:szCs w:val="28"/>
        </w:rPr>
        <w:t>实验室建设项目登记表</w:t>
      </w:r>
      <w:r w:rsidR="00CA11AD">
        <w:rPr>
          <w:rFonts w:asciiTheme="minorEastAsia" w:hAnsiTheme="minorEastAsia" w:hint="eastAsia"/>
          <w:sz w:val="28"/>
          <w:szCs w:val="28"/>
        </w:rPr>
        <w:t>》、《</w:t>
      </w:r>
      <w:r w:rsidR="00CA11AD" w:rsidRPr="00CA11AD">
        <w:rPr>
          <w:rFonts w:asciiTheme="minorEastAsia" w:hAnsiTheme="minorEastAsia" w:hint="eastAsia"/>
          <w:sz w:val="28"/>
          <w:szCs w:val="28"/>
        </w:rPr>
        <w:t>采购项目申请表</w:t>
      </w:r>
      <w:r w:rsidR="00CA11AD">
        <w:rPr>
          <w:rFonts w:asciiTheme="minorEastAsia" w:hAnsiTheme="minorEastAsia" w:hint="eastAsia"/>
          <w:sz w:val="28"/>
          <w:szCs w:val="28"/>
        </w:rPr>
        <w:t>》、《</w:t>
      </w:r>
      <w:r w:rsidR="00CA11AD" w:rsidRPr="00CA11AD">
        <w:rPr>
          <w:rFonts w:asciiTheme="minorEastAsia" w:hAnsiTheme="minorEastAsia" w:hint="eastAsia"/>
          <w:sz w:val="28"/>
          <w:szCs w:val="28"/>
        </w:rPr>
        <w:t>货物采购技术参数编制表</w:t>
      </w:r>
      <w:r w:rsidR="00CA11AD">
        <w:rPr>
          <w:rFonts w:asciiTheme="minorEastAsia" w:hAnsiTheme="minorEastAsia" w:hint="eastAsia"/>
          <w:sz w:val="28"/>
          <w:szCs w:val="28"/>
        </w:rPr>
        <w:t>》、《</w:t>
      </w:r>
      <w:r w:rsidR="00CC077D" w:rsidRPr="00CC077D">
        <w:rPr>
          <w:rFonts w:asciiTheme="minorEastAsia" w:hAnsiTheme="minorEastAsia" w:hint="eastAsia"/>
          <w:sz w:val="28"/>
          <w:szCs w:val="28"/>
        </w:rPr>
        <w:t>政府采购进口产品申请表</w:t>
      </w:r>
      <w:r w:rsidR="00CA11AD">
        <w:rPr>
          <w:rFonts w:asciiTheme="minorEastAsia" w:hAnsiTheme="minorEastAsia" w:hint="eastAsia"/>
          <w:sz w:val="28"/>
          <w:szCs w:val="28"/>
        </w:rPr>
        <w:t>》、</w:t>
      </w:r>
      <w:r w:rsidR="00CC077D">
        <w:rPr>
          <w:rFonts w:asciiTheme="minorEastAsia" w:hAnsiTheme="minorEastAsia" w:hint="eastAsia"/>
          <w:sz w:val="28"/>
          <w:szCs w:val="28"/>
        </w:rPr>
        <w:t>《</w:t>
      </w:r>
      <w:r w:rsidR="00CC077D" w:rsidRPr="00CC077D">
        <w:rPr>
          <w:rFonts w:asciiTheme="minorEastAsia" w:hAnsiTheme="minorEastAsia" w:hint="eastAsia"/>
          <w:sz w:val="28"/>
          <w:szCs w:val="28"/>
        </w:rPr>
        <w:t>设备购置论证报告(10万元≤单价＜40万元)</w:t>
      </w:r>
      <w:r w:rsidR="00CC077D">
        <w:rPr>
          <w:rFonts w:asciiTheme="minorEastAsia" w:hAnsiTheme="minorEastAsia" w:hint="eastAsia"/>
          <w:sz w:val="28"/>
          <w:szCs w:val="28"/>
        </w:rPr>
        <w:t>》、《</w:t>
      </w:r>
      <w:r w:rsidR="00CC077D" w:rsidRPr="00CC077D">
        <w:rPr>
          <w:rFonts w:asciiTheme="minorEastAsia" w:hAnsiTheme="minorEastAsia" w:hint="eastAsia"/>
          <w:sz w:val="28"/>
          <w:szCs w:val="28"/>
        </w:rPr>
        <w:t>大型精密仪器设备购置论证报告单价≥40万</w:t>
      </w:r>
      <w:r w:rsidR="00CC077D">
        <w:rPr>
          <w:rFonts w:asciiTheme="minorEastAsia" w:hAnsiTheme="minorEastAsia" w:hint="eastAsia"/>
          <w:sz w:val="28"/>
          <w:szCs w:val="28"/>
        </w:rPr>
        <w:t>》等表格</w:t>
      </w:r>
      <w:r w:rsidR="00736D1D">
        <w:rPr>
          <w:rFonts w:asciiTheme="minorEastAsia" w:hAnsiTheme="minorEastAsia" w:hint="eastAsia"/>
          <w:sz w:val="28"/>
          <w:szCs w:val="28"/>
        </w:rPr>
        <w:t>，上报</w:t>
      </w:r>
      <w:r w:rsidR="00BA3C84" w:rsidRPr="001039B7">
        <w:rPr>
          <w:rFonts w:asciiTheme="minorEastAsia" w:hAnsiTheme="minorEastAsia" w:hint="eastAsia"/>
          <w:sz w:val="28"/>
          <w:szCs w:val="28"/>
        </w:rPr>
        <w:t>到</w:t>
      </w:r>
      <w:r w:rsidR="00AA1F8A">
        <w:rPr>
          <w:rFonts w:asciiTheme="minorEastAsia" w:hAnsiTheme="minorEastAsia" w:hint="eastAsia"/>
          <w:sz w:val="28"/>
          <w:szCs w:val="28"/>
        </w:rPr>
        <w:t>项目主管</w:t>
      </w:r>
      <w:r>
        <w:rPr>
          <w:rFonts w:asciiTheme="minorEastAsia" w:hAnsiTheme="minorEastAsia" w:hint="eastAsia"/>
          <w:sz w:val="28"/>
          <w:szCs w:val="28"/>
        </w:rPr>
        <w:t>部门，</w:t>
      </w:r>
      <w:r w:rsidR="00736D1D">
        <w:rPr>
          <w:rFonts w:asciiTheme="minorEastAsia" w:hAnsiTheme="minorEastAsia" w:hint="eastAsia"/>
          <w:sz w:val="28"/>
          <w:szCs w:val="28"/>
        </w:rPr>
        <w:t>由</w:t>
      </w:r>
      <w:r w:rsidR="00AA1F8A">
        <w:rPr>
          <w:rFonts w:asciiTheme="minorEastAsia" w:hAnsiTheme="minorEastAsia" w:hint="eastAsia"/>
          <w:sz w:val="28"/>
          <w:szCs w:val="28"/>
        </w:rPr>
        <w:t>项目主管</w:t>
      </w:r>
      <w:r>
        <w:rPr>
          <w:rFonts w:asciiTheme="minorEastAsia" w:hAnsiTheme="minorEastAsia" w:hint="eastAsia"/>
          <w:sz w:val="28"/>
          <w:szCs w:val="28"/>
        </w:rPr>
        <w:t>部门出具项目</w:t>
      </w:r>
      <w:r w:rsidR="00AA1F8A">
        <w:rPr>
          <w:rFonts w:asciiTheme="minorEastAsia" w:hAnsiTheme="minorEastAsia" w:hint="eastAsia"/>
          <w:sz w:val="28"/>
          <w:szCs w:val="28"/>
        </w:rPr>
        <w:t>立项</w:t>
      </w:r>
      <w:r>
        <w:rPr>
          <w:rFonts w:asciiTheme="minorEastAsia" w:hAnsiTheme="minorEastAsia" w:hint="eastAsia"/>
          <w:sz w:val="28"/>
          <w:szCs w:val="28"/>
        </w:rPr>
        <w:t>论证报告，并将所有材料提交</w:t>
      </w:r>
      <w:r w:rsidR="00923BC1" w:rsidRPr="001039B7">
        <w:rPr>
          <w:rFonts w:asciiTheme="minorEastAsia" w:hAnsiTheme="minorEastAsia" w:hint="eastAsia"/>
          <w:sz w:val="28"/>
          <w:szCs w:val="28"/>
        </w:rPr>
        <w:t>国有资产与实验室管理处</w:t>
      </w:r>
      <w:r w:rsidR="00BA3C84" w:rsidRPr="001039B7">
        <w:rPr>
          <w:rFonts w:asciiTheme="minorEastAsia" w:hAnsiTheme="minorEastAsia" w:hint="eastAsia"/>
          <w:sz w:val="28"/>
          <w:szCs w:val="28"/>
        </w:rPr>
        <w:t>。</w:t>
      </w:r>
    </w:p>
    <w:p w:rsidR="0089750B" w:rsidRPr="001039B7" w:rsidRDefault="00BA3C84" w:rsidP="000756DC">
      <w:pPr>
        <w:spacing w:line="560" w:lineRule="exact"/>
        <w:ind w:firstLineChars="200" w:firstLine="562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1039B7">
        <w:rPr>
          <w:rFonts w:asciiTheme="minorEastAsia" w:hAnsiTheme="minorEastAsia" w:hint="eastAsia"/>
          <w:b/>
          <w:bCs/>
          <w:sz w:val="28"/>
          <w:szCs w:val="28"/>
        </w:rPr>
        <w:t>二、设备</w:t>
      </w:r>
      <w:r w:rsidR="00CC077D">
        <w:rPr>
          <w:rFonts w:asciiTheme="minorEastAsia" w:hAnsiTheme="minorEastAsia" w:hint="eastAsia"/>
          <w:b/>
          <w:bCs/>
          <w:sz w:val="28"/>
          <w:szCs w:val="28"/>
        </w:rPr>
        <w:t>采购</w:t>
      </w:r>
      <w:r w:rsidRPr="001039B7">
        <w:rPr>
          <w:rFonts w:asciiTheme="minorEastAsia" w:hAnsiTheme="minorEastAsia" w:hint="eastAsia"/>
          <w:b/>
          <w:bCs/>
          <w:sz w:val="28"/>
          <w:szCs w:val="28"/>
        </w:rPr>
        <w:t>清单注意事项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1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购买设备必须符合项目性质，不得购买和本项目无关的设备；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2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不得购买与本项目无关的工具、零配件、耗材等低值用品；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3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不得购买</w:t>
      </w:r>
      <w:r w:rsidR="00DE5C9B" w:rsidRPr="001039B7">
        <w:rPr>
          <w:rFonts w:asciiTheme="minorEastAsia" w:hAnsiTheme="minorEastAsia" w:hint="eastAsia"/>
          <w:sz w:val="28"/>
          <w:szCs w:val="28"/>
        </w:rPr>
        <w:t>行政办公</w:t>
      </w:r>
      <w:r w:rsidR="00C85110" w:rsidRPr="001039B7">
        <w:rPr>
          <w:rFonts w:asciiTheme="minorEastAsia" w:hAnsiTheme="minorEastAsia" w:hint="eastAsia"/>
          <w:sz w:val="28"/>
          <w:szCs w:val="28"/>
        </w:rPr>
        <w:t>类</w:t>
      </w:r>
      <w:r w:rsidR="00DE5C9B" w:rsidRPr="001039B7">
        <w:rPr>
          <w:rFonts w:asciiTheme="minorEastAsia" w:hAnsiTheme="minorEastAsia" w:hint="eastAsia"/>
          <w:sz w:val="28"/>
          <w:szCs w:val="28"/>
        </w:rPr>
        <w:t>计算机、空调、打印机及</w:t>
      </w:r>
      <w:r w:rsidRPr="001039B7">
        <w:rPr>
          <w:rFonts w:asciiTheme="minorEastAsia" w:hAnsiTheme="minorEastAsia" w:hint="eastAsia"/>
          <w:sz w:val="28"/>
          <w:szCs w:val="28"/>
        </w:rPr>
        <w:t>家具</w:t>
      </w:r>
      <w:r w:rsidR="00DE5C9B" w:rsidRPr="001039B7">
        <w:rPr>
          <w:rFonts w:asciiTheme="minorEastAsia" w:hAnsiTheme="minorEastAsia" w:hint="eastAsia"/>
          <w:sz w:val="28"/>
          <w:szCs w:val="28"/>
        </w:rPr>
        <w:t>等设备和设施</w:t>
      </w:r>
      <w:r w:rsidRPr="001039B7">
        <w:rPr>
          <w:rFonts w:asciiTheme="minorEastAsia" w:hAnsiTheme="minorEastAsia" w:hint="eastAsia"/>
          <w:sz w:val="28"/>
          <w:szCs w:val="28"/>
        </w:rPr>
        <w:t>；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4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项目单位应将相同或类似的产品合并申报；</w:t>
      </w:r>
    </w:p>
    <w:p w:rsidR="0089750B" w:rsidRPr="001039B7" w:rsidRDefault="00BA3C84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5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="00736D1D">
        <w:rPr>
          <w:rFonts w:asciiTheme="minorEastAsia" w:hAnsiTheme="minorEastAsia" w:hint="eastAsia"/>
          <w:sz w:val="28"/>
          <w:szCs w:val="28"/>
        </w:rPr>
        <w:t>项目单位确定一名负责人（院级）</w:t>
      </w:r>
      <w:r w:rsidRPr="001039B7">
        <w:rPr>
          <w:rFonts w:asciiTheme="minorEastAsia" w:hAnsiTheme="minorEastAsia" w:hint="eastAsia"/>
          <w:sz w:val="28"/>
          <w:szCs w:val="28"/>
        </w:rPr>
        <w:t>进行内容审核、项目统筹。</w:t>
      </w:r>
    </w:p>
    <w:p w:rsidR="0089750B" w:rsidRPr="001039B7" w:rsidRDefault="00C85110" w:rsidP="000756DC">
      <w:pPr>
        <w:spacing w:line="56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三、</w:t>
      </w:r>
      <w:r w:rsidR="00BA3C84" w:rsidRPr="001039B7">
        <w:rPr>
          <w:rFonts w:asciiTheme="minorEastAsia" w:hAnsiTheme="minorEastAsia" w:hint="eastAsia"/>
          <w:sz w:val="28"/>
          <w:szCs w:val="28"/>
        </w:rPr>
        <w:t>技术参数</w:t>
      </w:r>
      <w:r w:rsidRPr="001039B7">
        <w:rPr>
          <w:rFonts w:asciiTheme="minorEastAsia" w:hAnsiTheme="minorEastAsia" w:hint="eastAsia"/>
          <w:sz w:val="28"/>
          <w:szCs w:val="28"/>
        </w:rPr>
        <w:t>填写</w:t>
      </w:r>
      <w:r w:rsidR="00BA3C84" w:rsidRPr="001039B7">
        <w:rPr>
          <w:rFonts w:asciiTheme="minorEastAsia" w:hAnsiTheme="minorEastAsia" w:hint="eastAsia"/>
          <w:sz w:val="28"/>
          <w:szCs w:val="28"/>
        </w:rPr>
        <w:t>注意事项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1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项目申报前应进行应充分论证，既要满足工作实际需要，又要符合相关法律法规要求。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2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不得以注册资金、资产总额、营业收入、从业人员、利润、纳税额等排他性条款为条件。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3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="00C85110" w:rsidRPr="001039B7">
        <w:rPr>
          <w:rFonts w:asciiTheme="minorEastAsia" w:hAnsiTheme="minorEastAsia" w:hint="eastAsia"/>
          <w:sz w:val="28"/>
          <w:szCs w:val="28"/>
        </w:rPr>
        <w:t>技术参数</w:t>
      </w:r>
      <w:r w:rsidRPr="001039B7">
        <w:rPr>
          <w:rFonts w:asciiTheme="minorEastAsia" w:hAnsiTheme="minorEastAsia" w:hint="eastAsia"/>
          <w:sz w:val="28"/>
          <w:szCs w:val="28"/>
        </w:rPr>
        <w:t>要明晰合理，</w:t>
      </w:r>
      <w:r w:rsidR="00C85110" w:rsidRPr="001039B7">
        <w:rPr>
          <w:rFonts w:asciiTheme="minorEastAsia" w:hAnsiTheme="minorEastAsia" w:hint="eastAsia"/>
          <w:sz w:val="28"/>
          <w:szCs w:val="28"/>
        </w:rPr>
        <w:t>不允许出现排他性条款</w:t>
      </w:r>
      <w:r w:rsidRPr="001039B7">
        <w:rPr>
          <w:rFonts w:asciiTheme="minorEastAsia" w:hAnsiTheme="minorEastAsia" w:hint="eastAsia"/>
          <w:sz w:val="28"/>
          <w:szCs w:val="28"/>
        </w:rPr>
        <w:t>：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lastRenderedPageBreak/>
        <w:t>（1</w:t>
      </w:r>
      <w:r w:rsidR="003515EE" w:rsidRPr="001039B7">
        <w:rPr>
          <w:rFonts w:asciiTheme="minorEastAsia" w:hAnsiTheme="minorEastAsia" w:hint="eastAsia"/>
          <w:sz w:val="28"/>
          <w:szCs w:val="28"/>
        </w:rPr>
        <w:t>）</w:t>
      </w:r>
      <w:r w:rsidRPr="001039B7">
        <w:rPr>
          <w:rFonts w:asciiTheme="minorEastAsia" w:hAnsiTheme="minorEastAsia" w:hint="eastAsia"/>
          <w:sz w:val="28"/>
          <w:szCs w:val="28"/>
        </w:rPr>
        <w:t>参数中不能指定唯一品牌、型号，若有参考品牌应不少于三家，有尺寸、重量的需考虑一个参考范围；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（2</w:t>
      </w:r>
      <w:r w:rsidR="003515EE" w:rsidRPr="001039B7">
        <w:rPr>
          <w:rFonts w:asciiTheme="minorEastAsia" w:hAnsiTheme="minorEastAsia" w:hint="eastAsia"/>
          <w:sz w:val="28"/>
          <w:szCs w:val="28"/>
        </w:rPr>
        <w:t>）</w:t>
      </w:r>
      <w:r w:rsidRPr="001039B7">
        <w:rPr>
          <w:rFonts w:asciiTheme="minorEastAsia" w:hAnsiTheme="minorEastAsia" w:hint="eastAsia"/>
          <w:sz w:val="28"/>
          <w:szCs w:val="28"/>
        </w:rPr>
        <w:t>不能以生产厂家</w:t>
      </w:r>
      <w:r w:rsidR="00C723C7" w:rsidRPr="001039B7">
        <w:rPr>
          <w:rFonts w:asciiTheme="minorEastAsia" w:hAnsiTheme="minorEastAsia" w:hint="eastAsia"/>
          <w:sz w:val="28"/>
          <w:szCs w:val="28"/>
        </w:rPr>
        <w:t>的授权、承诺、证明等作为技术参数限制</w:t>
      </w:r>
      <w:r w:rsidRPr="001039B7">
        <w:rPr>
          <w:rFonts w:asciiTheme="minorEastAsia" w:hAnsiTheme="minorEastAsia" w:hint="eastAsia"/>
          <w:sz w:val="28"/>
          <w:szCs w:val="28"/>
        </w:rPr>
        <w:t>要求；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（3</w:t>
      </w:r>
      <w:r w:rsidR="003515EE" w:rsidRPr="001039B7">
        <w:rPr>
          <w:rFonts w:asciiTheme="minorEastAsia" w:hAnsiTheme="minorEastAsia" w:hint="eastAsia"/>
          <w:sz w:val="28"/>
          <w:szCs w:val="28"/>
        </w:rPr>
        <w:t>）</w:t>
      </w:r>
      <w:r w:rsidRPr="001039B7">
        <w:rPr>
          <w:rFonts w:asciiTheme="minorEastAsia" w:hAnsiTheme="minorEastAsia" w:hint="eastAsia"/>
          <w:sz w:val="28"/>
          <w:szCs w:val="28"/>
        </w:rPr>
        <w:t>供货期</w:t>
      </w:r>
      <w:r w:rsidR="00C723C7" w:rsidRPr="001039B7">
        <w:rPr>
          <w:rFonts w:asciiTheme="minorEastAsia" w:hAnsiTheme="minorEastAsia" w:hint="eastAsia"/>
          <w:sz w:val="28"/>
          <w:szCs w:val="28"/>
        </w:rPr>
        <w:t>要求</w:t>
      </w:r>
      <w:r w:rsidRPr="001039B7">
        <w:rPr>
          <w:rFonts w:asciiTheme="minorEastAsia" w:hAnsiTheme="minorEastAsia" w:hint="eastAsia"/>
          <w:sz w:val="28"/>
          <w:szCs w:val="28"/>
        </w:rPr>
        <w:t>合理，安装调试要求</w:t>
      </w:r>
      <w:r w:rsidR="00C723C7" w:rsidRPr="001039B7">
        <w:rPr>
          <w:rFonts w:asciiTheme="minorEastAsia" w:hAnsiTheme="minorEastAsia" w:hint="eastAsia"/>
          <w:sz w:val="28"/>
          <w:szCs w:val="28"/>
        </w:rPr>
        <w:t>明确</w:t>
      </w:r>
      <w:r w:rsidRPr="001039B7">
        <w:rPr>
          <w:rFonts w:asciiTheme="minorEastAsia" w:hAnsiTheme="minorEastAsia" w:hint="eastAsia"/>
          <w:sz w:val="28"/>
          <w:szCs w:val="28"/>
        </w:rPr>
        <w:t>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（4</w:t>
      </w:r>
      <w:r w:rsidR="003515EE" w:rsidRPr="001039B7">
        <w:rPr>
          <w:rFonts w:asciiTheme="minorEastAsia" w:hAnsiTheme="minorEastAsia" w:hint="eastAsia"/>
          <w:sz w:val="28"/>
          <w:szCs w:val="28"/>
        </w:rPr>
        <w:t>）</w:t>
      </w:r>
      <w:r w:rsidRPr="001039B7">
        <w:rPr>
          <w:rFonts w:asciiTheme="minorEastAsia" w:hAnsiTheme="minorEastAsia" w:hint="eastAsia"/>
          <w:sz w:val="28"/>
          <w:szCs w:val="28"/>
        </w:rPr>
        <w:t>产品</w:t>
      </w:r>
      <w:r w:rsidR="00C723C7" w:rsidRPr="001039B7">
        <w:rPr>
          <w:rFonts w:asciiTheme="minorEastAsia" w:hAnsiTheme="minorEastAsia" w:hint="eastAsia"/>
          <w:sz w:val="28"/>
          <w:szCs w:val="28"/>
        </w:rPr>
        <w:t>星号参数要求合理</w:t>
      </w:r>
      <w:r w:rsidRPr="001039B7">
        <w:rPr>
          <w:rFonts w:asciiTheme="minorEastAsia" w:hAnsiTheme="minorEastAsia" w:hint="eastAsia"/>
          <w:sz w:val="28"/>
          <w:szCs w:val="28"/>
        </w:rPr>
        <w:t>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（5</w:t>
      </w:r>
      <w:r w:rsidR="003515EE" w:rsidRPr="001039B7">
        <w:rPr>
          <w:rFonts w:asciiTheme="minorEastAsia" w:hAnsiTheme="minorEastAsia" w:hint="eastAsia"/>
          <w:sz w:val="28"/>
          <w:szCs w:val="28"/>
        </w:rPr>
        <w:t>）</w:t>
      </w:r>
      <w:r w:rsidR="00C723C7" w:rsidRPr="001039B7">
        <w:rPr>
          <w:rFonts w:asciiTheme="minorEastAsia" w:hAnsiTheme="minorEastAsia" w:hint="eastAsia"/>
          <w:sz w:val="28"/>
          <w:szCs w:val="28"/>
        </w:rPr>
        <w:t>各类认证、标准应符合</w:t>
      </w:r>
      <w:r w:rsidRPr="001039B7">
        <w:rPr>
          <w:rFonts w:asciiTheme="minorEastAsia" w:hAnsiTheme="minorEastAsia" w:hint="eastAsia"/>
          <w:sz w:val="28"/>
          <w:szCs w:val="28"/>
        </w:rPr>
        <w:t>国标、国家强制认证</w:t>
      </w:r>
      <w:r w:rsidR="00C723C7" w:rsidRPr="001039B7">
        <w:rPr>
          <w:rFonts w:asciiTheme="minorEastAsia" w:hAnsiTheme="minorEastAsia" w:hint="eastAsia"/>
          <w:sz w:val="28"/>
          <w:szCs w:val="28"/>
        </w:rPr>
        <w:t>或行业通用标准</w:t>
      </w:r>
      <w:r w:rsidRPr="001039B7">
        <w:rPr>
          <w:rFonts w:asciiTheme="minorEastAsia" w:hAnsiTheme="minorEastAsia" w:hint="eastAsia"/>
          <w:sz w:val="28"/>
          <w:szCs w:val="28"/>
        </w:rPr>
        <w:t>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4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项目概况描述准确，</w:t>
      </w:r>
      <w:r w:rsidR="00757B3A">
        <w:rPr>
          <w:rFonts w:asciiTheme="minorEastAsia" w:hAnsiTheme="minorEastAsia" w:hint="eastAsia"/>
          <w:sz w:val="28"/>
          <w:szCs w:val="28"/>
        </w:rPr>
        <w:t>购买理由充分，技术</w:t>
      </w:r>
      <w:r w:rsidRPr="001039B7">
        <w:rPr>
          <w:rFonts w:asciiTheme="minorEastAsia" w:hAnsiTheme="minorEastAsia" w:hint="eastAsia"/>
          <w:sz w:val="28"/>
          <w:szCs w:val="28"/>
        </w:rPr>
        <w:t>参数</w:t>
      </w:r>
      <w:r w:rsidR="00736D1D">
        <w:rPr>
          <w:rFonts w:asciiTheme="minorEastAsia" w:hAnsiTheme="minorEastAsia" w:hint="eastAsia"/>
          <w:sz w:val="28"/>
          <w:szCs w:val="28"/>
        </w:rPr>
        <w:t>要</w:t>
      </w:r>
      <w:r w:rsidRPr="001039B7">
        <w:rPr>
          <w:rFonts w:asciiTheme="minorEastAsia" w:hAnsiTheme="minorEastAsia" w:hint="eastAsia"/>
          <w:sz w:val="28"/>
          <w:szCs w:val="28"/>
        </w:rPr>
        <w:t>完整；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5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Pr="001039B7">
        <w:rPr>
          <w:rFonts w:asciiTheme="minorEastAsia" w:hAnsiTheme="minorEastAsia" w:hint="eastAsia"/>
          <w:sz w:val="28"/>
          <w:szCs w:val="28"/>
        </w:rPr>
        <w:t>设备购买前应</w:t>
      </w:r>
      <w:r w:rsidR="00C36B67" w:rsidRPr="001039B7">
        <w:rPr>
          <w:rFonts w:asciiTheme="minorEastAsia" w:hAnsiTheme="minorEastAsia" w:hint="eastAsia"/>
          <w:sz w:val="28"/>
          <w:szCs w:val="28"/>
        </w:rPr>
        <w:t>明确摆放场地并确保</w:t>
      </w:r>
      <w:r w:rsidRPr="001039B7">
        <w:rPr>
          <w:rFonts w:asciiTheme="minorEastAsia" w:hAnsiTheme="minorEastAsia" w:hint="eastAsia"/>
          <w:sz w:val="28"/>
          <w:szCs w:val="28"/>
        </w:rPr>
        <w:t>水电符合安装</w:t>
      </w:r>
      <w:r w:rsidR="00757B3A">
        <w:rPr>
          <w:rFonts w:asciiTheme="minorEastAsia" w:hAnsiTheme="minorEastAsia" w:hint="eastAsia"/>
          <w:sz w:val="28"/>
          <w:szCs w:val="28"/>
        </w:rPr>
        <w:t>使用</w:t>
      </w:r>
      <w:r w:rsidRPr="001039B7">
        <w:rPr>
          <w:rFonts w:asciiTheme="minorEastAsia" w:hAnsiTheme="minorEastAsia" w:hint="eastAsia"/>
          <w:sz w:val="28"/>
          <w:szCs w:val="28"/>
        </w:rPr>
        <w:t>要求；</w:t>
      </w:r>
    </w:p>
    <w:p w:rsidR="0089750B" w:rsidRPr="001039B7" w:rsidRDefault="00BA3C84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6</w:t>
      </w:r>
      <w:r w:rsidR="003515EE" w:rsidRPr="001039B7">
        <w:rPr>
          <w:rFonts w:asciiTheme="minorEastAsia" w:hAnsiTheme="minorEastAsia" w:hint="eastAsia"/>
          <w:sz w:val="28"/>
          <w:szCs w:val="28"/>
        </w:rPr>
        <w:t>.</w:t>
      </w:r>
      <w:r w:rsidR="00C85110" w:rsidRPr="001039B7">
        <w:rPr>
          <w:rFonts w:asciiTheme="minorEastAsia" w:hAnsiTheme="minorEastAsia" w:hint="eastAsia"/>
          <w:sz w:val="28"/>
          <w:szCs w:val="28"/>
        </w:rPr>
        <w:t>符合采购相关法律法规</w:t>
      </w:r>
      <w:r w:rsidRPr="001039B7">
        <w:rPr>
          <w:rFonts w:asciiTheme="minorEastAsia" w:hAnsiTheme="minorEastAsia" w:hint="eastAsia"/>
          <w:sz w:val="28"/>
          <w:szCs w:val="28"/>
        </w:rPr>
        <w:t>规定的其它相关要求。</w:t>
      </w:r>
      <w:r w:rsidRPr="001039B7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1039B7">
        <w:rPr>
          <w:rFonts w:asciiTheme="minorEastAsia" w:hAnsiTheme="minorEastAsia" w:hint="eastAsia"/>
          <w:sz w:val="28"/>
          <w:szCs w:val="28"/>
        </w:rPr>
        <w:t xml:space="preserve">                     </w:t>
      </w:r>
    </w:p>
    <w:p w:rsidR="00F30672" w:rsidRPr="001039B7" w:rsidRDefault="000F7309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四</w:t>
      </w:r>
      <w:r w:rsidR="00BA3C84" w:rsidRPr="001039B7">
        <w:rPr>
          <w:rFonts w:asciiTheme="minorEastAsia" w:hAnsiTheme="minorEastAsia" w:hint="eastAsia"/>
          <w:sz w:val="28"/>
          <w:szCs w:val="28"/>
        </w:rPr>
        <w:t>、</w:t>
      </w:r>
      <w:r w:rsidR="00F30672" w:rsidRPr="001039B7">
        <w:rPr>
          <w:rFonts w:asciiTheme="minorEastAsia" w:hAnsiTheme="minorEastAsia" w:hint="eastAsia"/>
          <w:sz w:val="28"/>
          <w:szCs w:val="28"/>
        </w:rPr>
        <w:t>进口设备</w:t>
      </w:r>
    </w:p>
    <w:p w:rsidR="00F30672" w:rsidRPr="001039B7" w:rsidRDefault="00C85110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项目部门</w:t>
      </w:r>
      <w:r w:rsidR="006C292E">
        <w:rPr>
          <w:rFonts w:asciiTheme="minorEastAsia" w:hAnsiTheme="minorEastAsia" w:hint="eastAsia"/>
          <w:sz w:val="28"/>
          <w:szCs w:val="28"/>
        </w:rPr>
        <w:t>要完成</w:t>
      </w:r>
      <w:r w:rsidR="00D36ECA" w:rsidRPr="001039B7">
        <w:rPr>
          <w:rFonts w:asciiTheme="minorEastAsia" w:hAnsiTheme="minorEastAsia" w:hint="eastAsia"/>
          <w:sz w:val="28"/>
          <w:szCs w:val="28"/>
        </w:rPr>
        <w:t>专家论证及其他材料</w:t>
      </w:r>
      <w:r w:rsidR="00B80CE3">
        <w:rPr>
          <w:rFonts w:asciiTheme="minorEastAsia" w:hAnsiTheme="minorEastAsia" w:hint="eastAsia"/>
          <w:sz w:val="28"/>
          <w:szCs w:val="28"/>
        </w:rPr>
        <w:t>（专家组应当由五位以上的单数组成，其中应包括一名法律专家，产品技术专家应由校外并</w:t>
      </w:r>
      <w:proofErr w:type="gramStart"/>
      <w:r w:rsidR="00B80CE3">
        <w:rPr>
          <w:rFonts w:asciiTheme="minorEastAsia" w:hAnsiTheme="minorEastAsia" w:hint="eastAsia"/>
          <w:sz w:val="28"/>
          <w:szCs w:val="28"/>
        </w:rPr>
        <w:t>熟悉拟</w:t>
      </w:r>
      <w:proofErr w:type="gramEnd"/>
      <w:r w:rsidR="00B80CE3">
        <w:rPr>
          <w:rFonts w:asciiTheme="minorEastAsia" w:hAnsiTheme="minorEastAsia" w:hint="eastAsia"/>
          <w:sz w:val="28"/>
          <w:szCs w:val="28"/>
        </w:rPr>
        <w:t>购置产品的专家，原则上不得从同一单位聘请）</w:t>
      </w:r>
      <w:r w:rsidR="00F30672" w:rsidRPr="001039B7">
        <w:rPr>
          <w:rFonts w:asciiTheme="minorEastAsia" w:hAnsiTheme="minorEastAsia" w:hint="eastAsia"/>
          <w:sz w:val="28"/>
          <w:szCs w:val="28"/>
        </w:rPr>
        <w:t>。</w:t>
      </w:r>
    </w:p>
    <w:p w:rsidR="0089750B" w:rsidRPr="001039B7" w:rsidRDefault="000F7309" w:rsidP="000756DC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五</w:t>
      </w:r>
      <w:r w:rsidR="00F30672" w:rsidRPr="001039B7">
        <w:rPr>
          <w:rFonts w:asciiTheme="minorEastAsia" w:hAnsiTheme="minorEastAsia" w:hint="eastAsia"/>
          <w:sz w:val="28"/>
          <w:szCs w:val="28"/>
        </w:rPr>
        <w:t>、</w:t>
      </w:r>
      <w:r w:rsidR="00BA3C84" w:rsidRPr="001039B7">
        <w:rPr>
          <w:rFonts w:asciiTheme="minorEastAsia" w:hAnsiTheme="minorEastAsia" w:hint="eastAsia"/>
          <w:sz w:val="28"/>
          <w:szCs w:val="28"/>
        </w:rPr>
        <w:t>大型设备</w:t>
      </w:r>
    </w:p>
    <w:p w:rsidR="002F36A9" w:rsidRDefault="00BA3C84" w:rsidP="00B230EB">
      <w:pPr>
        <w:spacing w:afterLines="50" w:line="56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>单台价值超过十万的设备要填写设备购置论证报告(10万元≤单价＜40万元)</w:t>
      </w:r>
      <w:r w:rsidR="00972FFE" w:rsidRPr="001039B7">
        <w:rPr>
          <w:rFonts w:asciiTheme="minorEastAsia" w:hAnsiTheme="minorEastAsia" w:hint="eastAsia"/>
          <w:sz w:val="28"/>
          <w:szCs w:val="28"/>
        </w:rPr>
        <w:t>，对单价超过四十万的要填写大型设备论证报告（报告中的签字盖章要齐全）</w:t>
      </w:r>
      <w:r w:rsidR="003515EE" w:rsidRPr="001039B7">
        <w:rPr>
          <w:rFonts w:asciiTheme="minorEastAsia" w:hAnsiTheme="minorEastAsia" w:hint="eastAsia"/>
          <w:sz w:val="28"/>
          <w:szCs w:val="28"/>
        </w:rPr>
        <w:t>。</w:t>
      </w:r>
      <w:r w:rsidRPr="001039B7">
        <w:rPr>
          <w:rFonts w:asciiTheme="minorEastAsia" w:hAnsiTheme="minorEastAsia" w:hint="eastAsia"/>
          <w:sz w:val="28"/>
          <w:szCs w:val="28"/>
        </w:rPr>
        <w:t>主要内容包括：申请理由、技术参数、专家论证、国内外同类</w:t>
      </w:r>
      <w:r w:rsidR="00AA1F8A">
        <w:rPr>
          <w:rFonts w:asciiTheme="minorEastAsia" w:hAnsiTheme="minorEastAsia" w:hint="eastAsia"/>
          <w:sz w:val="28"/>
          <w:szCs w:val="28"/>
        </w:rPr>
        <w:t>产品比较、校内是否有同类设备等等。</w:t>
      </w:r>
    </w:p>
    <w:p w:rsidR="002F36A9" w:rsidRDefault="0024318C" w:rsidP="002F36A9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907F2D">
        <w:rPr>
          <w:rFonts w:asciiTheme="minorEastAsia" w:hAnsiTheme="minorEastAsia" w:hint="eastAsia"/>
          <w:sz w:val="28"/>
          <w:szCs w:val="28"/>
        </w:rPr>
        <w:t>、验收要求</w:t>
      </w:r>
    </w:p>
    <w:p w:rsidR="00AA1F8A" w:rsidRPr="00AA1F8A" w:rsidRDefault="00AA1F8A" w:rsidP="00B230EB">
      <w:pPr>
        <w:spacing w:afterLines="50" w:line="560" w:lineRule="exact"/>
        <w:ind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1.正式验收前，</w:t>
      </w:r>
      <w:r w:rsidR="00907F2D">
        <w:rPr>
          <w:rFonts w:asciiTheme="minorEastAsia" w:hAnsiTheme="minorEastAsia" w:hint="eastAsia"/>
          <w:sz w:val="28"/>
          <w:szCs w:val="28"/>
        </w:rPr>
        <w:t>项目单位</w:t>
      </w:r>
      <w:r w:rsidRPr="00AA1F8A">
        <w:rPr>
          <w:rFonts w:asciiTheme="minorEastAsia" w:hAnsiTheme="minorEastAsia" w:hint="eastAsia"/>
          <w:sz w:val="28"/>
          <w:szCs w:val="28"/>
        </w:rPr>
        <w:t>要组织本单位相关人员进行初步验收。</w:t>
      </w:r>
      <w:r w:rsidR="00907F2D">
        <w:rPr>
          <w:rFonts w:asciiTheme="minorEastAsia" w:hAnsiTheme="minorEastAsia" w:hint="eastAsia"/>
          <w:sz w:val="28"/>
          <w:szCs w:val="28"/>
        </w:rPr>
        <w:t>初验</w:t>
      </w:r>
      <w:r w:rsidRPr="00AA1F8A">
        <w:rPr>
          <w:rFonts w:asciiTheme="minorEastAsia" w:hAnsiTheme="minorEastAsia" w:hint="eastAsia"/>
          <w:sz w:val="28"/>
          <w:szCs w:val="28"/>
        </w:rPr>
        <w:t>内容：品牌产地是否正确、数量是否正确、规格型号是否正确、</w:t>
      </w:r>
      <w:r w:rsidRPr="00AA1F8A">
        <w:rPr>
          <w:rFonts w:asciiTheme="minorEastAsia" w:hAnsiTheme="minorEastAsia"/>
          <w:sz w:val="28"/>
          <w:szCs w:val="28"/>
        </w:rPr>
        <w:t xml:space="preserve"> </w:t>
      </w:r>
      <w:r w:rsidRPr="00AA1F8A">
        <w:rPr>
          <w:rFonts w:asciiTheme="minorEastAsia" w:hAnsiTheme="minorEastAsia" w:hint="eastAsia"/>
          <w:sz w:val="28"/>
          <w:szCs w:val="28"/>
        </w:rPr>
        <w:t>配置是否正确、是否包装完好、安装调试是否正常、</w:t>
      </w:r>
      <w:r w:rsidR="00126FB6">
        <w:rPr>
          <w:rFonts w:asciiTheme="minorEastAsia" w:hAnsiTheme="minorEastAsia" w:hint="eastAsia"/>
          <w:sz w:val="28"/>
          <w:szCs w:val="28"/>
        </w:rPr>
        <w:t>是否培训到位、是否有保修卡；</w:t>
      </w:r>
      <w:r w:rsidRPr="00AA1F8A">
        <w:rPr>
          <w:rFonts w:asciiTheme="minorEastAsia" w:hAnsiTheme="minorEastAsia" w:hint="eastAsia"/>
          <w:sz w:val="28"/>
          <w:szCs w:val="28"/>
        </w:rPr>
        <w:t>填写《安徽工程大学货物（设备、软件）类项目初验表》</w:t>
      </w:r>
      <w:r w:rsidR="00126FB6">
        <w:rPr>
          <w:rFonts w:asciiTheme="minorEastAsia" w:hAnsiTheme="minorEastAsia" w:hint="eastAsia"/>
          <w:sz w:val="28"/>
          <w:szCs w:val="28"/>
        </w:rPr>
        <w:t>；同时</w:t>
      </w:r>
      <w:r w:rsidRPr="00AA1F8A">
        <w:rPr>
          <w:rFonts w:asciiTheme="minorEastAsia" w:hAnsiTheme="minorEastAsia" w:hint="eastAsia"/>
          <w:sz w:val="28"/>
          <w:szCs w:val="28"/>
        </w:rPr>
        <w:t>填写《政府集中采购项目验收安排表》，</w:t>
      </w:r>
      <w:r w:rsidR="00907F2D">
        <w:rPr>
          <w:rFonts w:asciiTheme="minorEastAsia" w:hAnsiTheme="minorEastAsia" w:hint="eastAsia"/>
          <w:sz w:val="28"/>
          <w:szCs w:val="28"/>
        </w:rPr>
        <w:t>与初验表复印件一起</w:t>
      </w:r>
      <w:proofErr w:type="gramStart"/>
      <w:r w:rsidR="00907F2D">
        <w:rPr>
          <w:rFonts w:asciiTheme="minorEastAsia" w:hAnsiTheme="minorEastAsia" w:hint="eastAsia"/>
          <w:sz w:val="28"/>
          <w:szCs w:val="28"/>
        </w:rPr>
        <w:t>上交国</w:t>
      </w:r>
      <w:proofErr w:type="gramEnd"/>
      <w:r w:rsidR="00907F2D">
        <w:rPr>
          <w:rFonts w:asciiTheme="minorEastAsia" w:hAnsiTheme="minorEastAsia" w:hint="eastAsia"/>
          <w:sz w:val="28"/>
          <w:szCs w:val="28"/>
        </w:rPr>
        <w:t>资处和项目主管部门</w:t>
      </w:r>
      <w:r w:rsidRPr="00AA1F8A">
        <w:rPr>
          <w:rFonts w:asciiTheme="minorEastAsia" w:hAnsiTheme="minorEastAsia" w:hint="eastAsia"/>
          <w:sz w:val="28"/>
          <w:szCs w:val="28"/>
        </w:rPr>
        <w:t>。</w:t>
      </w:r>
    </w:p>
    <w:p w:rsidR="00AA1F8A" w:rsidRPr="00AA1F8A" w:rsidRDefault="00907F2D" w:rsidP="00AA1F8A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2.正式验收</w:t>
      </w:r>
      <w:r w:rsidR="00AA1F8A" w:rsidRPr="00AA1F8A">
        <w:rPr>
          <w:rFonts w:asciiTheme="minorEastAsia" w:hAnsiTheme="minorEastAsia" w:hint="eastAsia"/>
          <w:sz w:val="28"/>
          <w:szCs w:val="28"/>
        </w:rPr>
        <w:t>：</w:t>
      </w:r>
    </w:p>
    <w:p w:rsidR="00AA1F8A" w:rsidRPr="00AA1F8A" w:rsidRDefault="00AA1F8A" w:rsidP="00193CF6">
      <w:pPr>
        <w:spacing w:line="500" w:lineRule="exact"/>
        <w:ind w:firstLine="539"/>
        <w:rPr>
          <w:rFonts w:asciiTheme="minorEastAsia" w:hAnsiTheme="minorEastAsia"/>
          <w:sz w:val="28"/>
          <w:szCs w:val="28"/>
        </w:rPr>
      </w:pPr>
      <w:r w:rsidRPr="00AA1F8A">
        <w:rPr>
          <w:rFonts w:asciiTheme="minorEastAsia" w:hAnsiTheme="minorEastAsia" w:hint="eastAsia"/>
          <w:sz w:val="28"/>
          <w:szCs w:val="28"/>
        </w:rPr>
        <w:t>由货物使用部门、货物使用（保管）人员、相关专业技术人员不少于五人组成验收小组；</w:t>
      </w:r>
      <w:r w:rsidRPr="00AA1F8A">
        <w:rPr>
          <w:rFonts w:asciiTheme="minorEastAsia" w:hAnsiTheme="minorEastAsia"/>
          <w:sz w:val="28"/>
          <w:szCs w:val="28"/>
        </w:rPr>
        <w:t>依据采购合同</w:t>
      </w:r>
      <w:r w:rsidRPr="00AA1F8A">
        <w:rPr>
          <w:rFonts w:asciiTheme="minorEastAsia" w:hAnsiTheme="minorEastAsia" w:hint="eastAsia"/>
          <w:sz w:val="28"/>
          <w:szCs w:val="28"/>
        </w:rPr>
        <w:t>、</w:t>
      </w:r>
      <w:r w:rsidRPr="00AA1F8A">
        <w:rPr>
          <w:rFonts w:asciiTheme="minorEastAsia" w:hAnsiTheme="minorEastAsia"/>
          <w:sz w:val="28"/>
          <w:szCs w:val="28"/>
        </w:rPr>
        <w:t>招投标文件要求</w:t>
      </w:r>
      <w:r w:rsidRPr="00AA1F8A">
        <w:rPr>
          <w:rFonts w:asciiTheme="minorEastAsia" w:hAnsiTheme="minorEastAsia" w:hint="eastAsia"/>
          <w:sz w:val="28"/>
          <w:szCs w:val="28"/>
        </w:rPr>
        <w:t>，</w:t>
      </w:r>
      <w:r w:rsidRPr="00AA1F8A">
        <w:rPr>
          <w:rFonts w:asciiTheme="minorEastAsia" w:hAnsiTheme="minorEastAsia"/>
          <w:sz w:val="28"/>
          <w:szCs w:val="28"/>
        </w:rPr>
        <w:t>对货物的数量</w:t>
      </w:r>
      <w:r w:rsidRPr="00AA1F8A">
        <w:rPr>
          <w:rFonts w:asciiTheme="minorEastAsia" w:hAnsiTheme="minorEastAsia" w:hint="eastAsia"/>
          <w:sz w:val="28"/>
          <w:szCs w:val="28"/>
        </w:rPr>
        <w:t>、</w:t>
      </w:r>
      <w:r w:rsidRPr="00AA1F8A">
        <w:rPr>
          <w:rFonts w:asciiTheme="minorEastAsia" w:hAnsiTheme="minorEastAsia"/>
          <w:sz w:val="28"/>
          <w:szCs w:val="28"/>
        </w:rPr>
        <w:t>质量和技术参数进行核对</w:t>
      </w:r>
      <w:r w:rsidRPr="00AA1F8A">
        <w:rPr>
          <w:rFonts w:asciiTheme="minorEastAsia" w:hAnsiTheme="minorEastAsia" w:hint="eastAsia"/>
          <w:sz w:val="28"/>
          <w:szCs w:val="28"/>
        </w:rPr>
        <w:t>；</w:t>
      </w:r>
    </w:p>
    <w:p w:rsidR="00AA1F8A" w:rsidRPr="00AA1F8A" w:rsidRDefault="00907F2D" w:rsidP="00907F2D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最后</w:t>
      </w:r>
      <w:r w:rsidR="00AA1F8A" w:rsidRPr="00AA1F8A">
        <w:rPr>
          <w:rFonts w:asciiTheme="minorEastAsia" w:hAnsiTheme="minorEastAsia"/>
          <w:sz w:val="28"/>
          <w:szCs w:val="28"/>
        </w:rPr>
        <w:t>出具</w:t>
      </w:r>
      <w:r w:rsidR="00AA1F8A" w:rsidRPr="00AA1F8A">
        <w:rPr>
          <w:rFonts w:asciiTheme="minorEastAsia" w:hAnsiTheme="minorEastAsia" w:hint="eastAsia"/>
          <w:sz w:val="28"/>
          <w:szCs w:val="28"/>
        </w:rPr>
        <w:t>《安徽工程大学货物（设备、软件）类项目验收报告》。</w:t>
      </w:r>
    </w:p>
    <w:p w:rsidR="00AA1F8A" w:rsidRDefault="00907F2D" w:rsidP="00AA1F8A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3.</w:t>
      </w:r>
      <w:r w:rsidR="00AA1F8A" w:rsidRPr="00AA1F8A">
        <w:rPr>
          <w:rFonts w:asciiTheme="minorEastAsia" w:hAnsiTheme="minorEastAsia" w:hint="eastAsia"/>
          <w:sz w:val="28"/>
          <w:szCs w:val="28"/>
        </w:rPr>
        <w:t>验收</w:t>
      </w:r>
      <w:r>
        <w:rPr>
          <w:rFonts w:asciiTheme="minorEastAsia" w:hAnsiTheme="minorEastAsia" w:hint="eastAsia"/>
          <w:sz w:val="28"/>
          <w:szCs w:val="28"/>
        </w:rPr>
        <w:t>合格后</w:t>
      </w:r>
      <w:r w:rsidR="00AA1F8A" w:rsidRPr="00AA1F8A">
        <w:rPr>
          <w:rFonts w:asciiTheme="minorEastAsia" w:hAnsiTheme="minorEastAsia" w:hint="eastAsia"/>
          <w:sz w:val="28"/>
          <w:szCs w:val="28"/>
        </w:rPr>
        <w:t>，携带</w:t>
      </w:r>
      <w:r w:rsidR="00AA1F8A">
        <w:rPr>
          <w:rFonts w:asciiTheme="minorEastAsia" w:hAnsiTheme="minorEastAsia" w:hint="eastAsia"/>
          <w:sz w:val="28"/>
          <w:szCs w:val="28"/>
        </w:rPr>
        <w:t>验收报告、到货登记表、发票、政府采购项目合同到国资处</w:t>
      </w:r>
      <w:r>
        <w:rPr>
          <w:rFonts w:asciiTheme="minorEastAsia" w:hAnsiTheme="minorEastAsia" w:hint="eastAsia"/>
          <w:sz w:val="28"/>
          <w:szCs w:val="28"/>
        </w:rPr>
        <w:t>进行</w:t>
      </w:r>
      <w:r w:rsidR="00AA1F8A">
        <w:rPr>
          <w:rFonts w:asciiTheme="minorEastAsia" w:hAnsiTheme="minorEastAsia" w:hint="eastAsia"/>
          <w:sz w:val="28"/>
          <w:szCs w:val="28"/>
        </w:rPr>
        <w:t>固定资产登记。</w:t>
      </w:r>
    </w:p>
    <w:p w:rsidR="00907F2D" w:rsidRPr="00907F2D" w:rsidRDefault="00907F2D" w:rsidP="00AA1F8A">
      <w:pPr>
        <w:spacing w:line="560" w:lineRule="exact"/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4.项目单位须将项目合同、投标书、验收安排表、验收报告、到货登记表</w:t>
      </w:r>
      <w:r w:rsidR="00126FB6">
        <w:rPr>
          <w:rFonts w:asciiTheme="minorEastAsia" w:hAnsiTheme="minorEastAsia" w:hint="eastAsia"/>
          <w:sz w:val="28"/>
          <w:szCs w:val="28"/>
        </w:rPr>
        <w:t>留存备查。</w:t>
      </w:r>
      <w:bookmarkStart w:id="0" w:name="_GoBack"/>
      <w:bookmarkEnd w:id="0"/>
    </w:p>
    <w:p w:rsidR="00F6729A" w:rsidRPr="001039B7" w:rsidRDefault="00BA3C84" w:rsidP="000756DC">
      <w:pPr>
        <w:spacing w:line="560" w:lineRule="exact"/>
        <w:ind w:leftChars="266" w:left="5319" w:hangingChars="1700" w:hanging="4760"/>
        <w:jc w:val="center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 xml:space="preserve">                                              </w:t>
      </w:r>
    </w:p>
    <w:p w:rsidR="0089750B" w:rsidRPr="001039B7" w:rsidRDefault="00F6729A" w:rsidP="000756DC">
      <w:pPr>
        <w:spacing w:line="560" w:lineRule="exact"/>
        <w:ind w:leftChars="266" w:left="5319" w:hangingChars="1700" w:hanging="4760"/>
        <w:jc w:val="center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 xml:space="preserve">    </w:t>
      </w:r>
      <w:r w:rsidR="00193CF6"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  <w:r w:rsidRPr="001039B7">
        <w:rPr>
          <w:rFonts w:asciiTheme="minorEastAsia" w:hAnsiTheme="minorEastAsia" w:hint="eastAsia"/>
          <w:sz w:val="28"/>
          <w:szCs w:val="28"/>
        </w:rPr>
        <w:t xml:space="preserve"> </w:t>
      </w:r>
      <w:r w:rsidR="00BA3C84" w:rsidRPr="001039B7">
        <w:rPr>
          <w:rFonts w:asciiTheme="minorEastAsia" w:hAnsiTheme="minorEastAsia" w:hint="eastAsia"/>
          <w:sz w:val="28"/>
          <w:szCs w:val="28"/>
        </w:rPr>
        <w:t>国有资产</w:t>
      </w:r>
      <w:r w:rsidR="00923BC1" w:rsidRPr="001039B7">
        <w:rPr>
          <w:rFonts w:asciiTheme="minorEastAsia" w:hAnsiTheme="minorEastAsia" w:hint="eastAsia"/>
          <w:sz w:val="28"/>
          <w:szCs w:val="28"/>
        </w:rPr>
        <w:t>与实验室</w:t>
      </w:r>
      <w:r w:rsidR="00BA3C84" w:rsidRPr="001039B7">
        <w:rPr>
          <w:rFonts w:asciiTheme="minorEastAsia" w:hAnsiTheme="minorEastAsia" w:hint="eastAsia"/>
          <w:sz w:val="28"/>
          <w:szCs w:val="28"/>
        </w:rPr>
        <w:t>管理处</w:t>
      </w:r>
    </w:p>
    <w:p w:rsidR="0089750B" w:rsidRPr="001039B7" w:rsidRDefault="00BA3C84" w:rsidP="000756DC">
      <w:pPr>
        <w:spacing w:line="560" w:lineRule="exact"/>
        <w:ind w:leftChars="266" w:left="5319" w:hangingChars="1700" w:hanging="4760"/>
        <w:jc w:val="center"/>
        <w:rPr>
          <w:rFonts w:asciiTheme="minorEastAsia" w:hAnsiTheme="minorEastAsia"/>
          <w:sz w:val="28"/>
          <w:szCs w:val="28"/>
        </w:rPr>
      </w:pPr>
      <w:r w:rsidRPr="001039B7">
        <w:rPr>
          <w:rFonts w:asciiTheme="minorEastAsia" w:hAnsiTheme="minorEastAsia" w:hint="eastAsia"/>
          <w:sz w:val="28"/>
          <w:szCs w:val="28"/>
        </w:rPr>
        <w:t xml:space="preserve">            </w:t>
      </w:r>
      <w:r w:rsidR="00193CF6">
        <w:rPr>
          <w:rFonts w:asciiTheme="minorEastAsia" w:hAnsiTheme="minorEastAsia" w:hint="eastAsia"/>
          <w:sz w:val="28"/>
          <w:szCs w:val="28"/>
        </w:rPr>
        <w:t xml:space="preserve">                         </w:t>
      </w:r>
      <w:r w:rsidR="005C5DA9">
        <w:rPr>
          <w:rFonts w:asciiTheme="minorEastAsia" w:hAnsiTheme="minorEastAsia" w:hint="eastAsia"/>
          <w:sz w:val="28"/>
          <w:szCs w:val="28"/>
        </w:rPr>
        <w:t>二〇二一年一月五</w:t>
      </w:r>
      <w:r w:rsidRPr="001039B7">
        <w:rPr>
          <w:rFonts w:asciiTheme="minorEastAsia" w:hAnsiTheme="minorEastAsia" w:hint="eastAsia"/>
          <w:sz w:val="28"/>
          <w:szCs w:val="28"/>
        </w:rPr>
        <w:t>日</w:t>
      </w:r>
    </w:p>
    <w:sectPr w:rsidR="0089750B" w:rsidRPr="001039B7" w:rsidSect="00193CF6">
      <w:pgSz w:w="11906" w:h="16838"/>
      <w:pgMar w:top="147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A2" w:rsidRDefault="004D7DA2" w:rsidP="006B4B9F">
      <w:r>
        <w:separator/>
      </w:r>
    </w:p>
  </w:endnote>
  <w:endnote w:type="continuationSeparator" w:id="0">
    <w:p w:rsidR="004D7DA2" w:rsidRDefault="004D7DA2" w:rsidP="006B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A2" w:rsidRDefault="004D7DA2" w:rsidP="006B4B9F">
      <w:r>
        <w:separator/>
      </w:r>
    </w:p>
  </w:footnote>
  <w:footnote w:type="continuationSeparator" w:id="0">
    <w:p w:rsidR="004D7DA2" w:rsidRDefault="004D7DA2" w:rsidP="006B4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95599"/>
    <w:rsid w:val="0000492E"/>
    <w:rsid w:val="000744AD"/>
    <w:rsid w:val="000756DC"/>
    <w:rsid w:val="0008298C"/>
    <w:rsid w:val="000D5A70"/>
    <w:rsid w:val="000F7309"/>
    <w:rsid w:val="001039B7"/>
    <w:rsid w:val="00126FB6"/>
    <w:rsid w:val="00193CF6"/>
    <w:rsid w:val="001A0BC4"/>
    <w:rsid w:val="0024318C"/>
    <w:rsid w:val="00256854"/>
    <w:rsid w:val="00292EC5"/>
    <w:rsid w:val="002F36A9"/>
    <w:rsid w:val="003515EE"/>
    <w:rsid w:val="004371BE"/>
    <w:rsid w:val="004D7DA2"/>
    <w:rsid w:val="005C5DA9"/>
    <w:rsid w:val="006260DD"/>
    <w:rsid w:val="006B4B9F"/>
    <w:rsid w:val="006C292E"/>
    <w:rsid w:val="00736D1D"/>
    <w:rsid w:val="00757B3A"/>
    <w:rsid w:val="00787D55"/>
    <w:rsid w:val="007A0EAB"/>
    <w:rsid w:val="0089750B"/>
    <w:rsid w:val="008A0CC6"/>
    <w:rsid w:val="00907F2D"/>
    <w:rsid w:val="00923BC1"/>
    <w:rsid w:val="00972FFE"/>
    <w:rsid w:val="009A2941"/>
    <w:rsid w:val="00A6178F"/>
    <w:rsid w:val="00AA1F8A"/>
    <w:rsid w:val="00B230EB"/>
    <w:rsid w:val="00B24812"/>
    <w:rsid w:val="00B613C5"/>
    <w:rsid w:val="00B80CE3"/>
    <w:rsid w:val="00B924C5"/>
    <w:rsid w:val="00B92C3B"/>
    <w:rsid w:val="00BA3C84"/>
    <w:rsid w:val="00C20120"/>
    <w:rsid w:val="00C36B67"/>
    <w:rsid w:val="00C723C7"/>
    <w:rsid w:val="00C85110"/>
    <w:rsid w:val="00CA11AD"/>
    <w:rsid w:val="00CC077D"/>
    <w:rsid w:val="00D36ECA"/>
    <w:rsid w:val="00D95599"/>
    <w:rsid w:val="00DE5C9B"/>
    <w:rsid w:val="00EB7D32"/>
    <w:rsid w:val="00F30672"/>
    <w:rsid w:val="00F372D0"/>
    <w:rsid w:val="00F6729A"/>
    <w:rsid w:val="0D006C9E"/>
    <w:rsid w:val="116B2677"/>
    <w:rsid w:val="143F2A63"/>
    <w:rsid w:val="1A887388"/>
    <w:rsid w:val="2011428A"/>
    <w:rsid w:val="25671866"/>
    <w:rsid w:val="25AD6483"/>
    <w:rsid w:val="280A29B3"/>
    <w:rsid w:val="38A879FC"/>
    <w:rsid w:val="3D9820B4"/>
    <w:rsid w:val="41161BC2"/>
    <w:rsid w:val="466625E5"/>
    <w:rsid w:val="4A6B3426"/>
    <w:rsid w:val="4E4D3C25"/>
    <w:rsid w:val="4F9A4028"/>
    <w:rsid w:val="5E70667C"/>
    <w:rsid w:val="5FF54B31"/>
    <w:rsid w:val="70B66906"/>
    <w:rsid w:val="74140E86"/>
    <w:rsid w:val="76B86CD5"/>
    <w:rsid w:val="79994307"/>
    <w:rsid w:val="7D885B23"/>
    <w:rsid w:val="7EFD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7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97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89750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89750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9750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318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31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仵广海</cp:lastModifiedBy>
  <cp:revision>2</cp:revision>
  <cp:lastPrinted>2021-01-05T09:14:00Z</cp:lastPrinted>
  <dcterms:created xsi:type="dcterms:W3CDTF">2021-01-07T02:28:00Z</dcterms:created>
  <dcterms:modified xsi:type="dcterms:W3CDTF">2021-01-07T02:28:00Z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